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71" w:rsidRPr="00A441E7" w:rsidRDefault="002D0C7A" w:rsidP="00AF4A1D">
      <w:pPr>
        <w:tabs>
          <w:tab w:val="left" w:pos="2040"/>
          <w:tab w:val="center" w:pos="4680"/>
        </w:tabs>
        <w:jc w:val="center"/>
        <w:rPr>
          <w:b/>
          <w:color w:val="FF0000"/>
          <w:sz w:val="24"/>
          <w:szCs w:val="24"/>
          <w:u w:val="single"/>
        </w:rPr>
      </w:pPr>
      <w:r w:rsidRPr="00A441E7">
        <w:rPr>
          <w:b/>
          <w:color w:val="0D0D0D" w:themeColor="text1" w:themeTint="F2"/>
          <w:sz w:val="24"/>
          <w:szCs w:val="24"/>
          <w:u w:val="single"/>
        </w:rPr>
        <w:t xml:space="preserve">SSERC -  </w:t>
      </w:r>
      <w:r w:rsidR="003C1F71" w:rsidRPr="00A441E7">
        <w:rPr>
          <w:b/>
          <w:color w:val="0D0D0D" w:themeColor="text1" w:themeTint="F2"/>
          <w:sz w:val="24"/>
          <w:szCs w:val="24"/>
          <w:u w:val="single"/>
        </w:rPr>
        <w:t>A</w:t>
      </w:r>
      <w:r w:rsidR="009C0FEA" w:rsidRPr="00A441E7">
        <w:rPr>
          <w:b/>
          <w:color w:val="0D0D0D" w:themeColor="text1" w:themeTint="F2"/>
          <w:sz w:val="24"/>
          <w:szCs w:val="24"/>
          <w:u w:val="single"/>
        </w:rPr>
        <w:t>NNUAL</w:t>
      </w:r>
      <w:r w:rsidR="003C1F71" w:rsidRPr="00A441E7">
        <w:rPr>
          <w:b/>
          <w:color w:val="0D0D0D" w:themeColor="text1" w:themeTint="F2"/>
          <w:sz w:val="24"/>
          <w:szCs w:val="24"/>
          <w:u w:val="single"/>
        </w:rPr>
        <w:t xml:space="preserve"> REPORT – 2011-2012</w:t>
      </w:r>
    </w:p>
    <w:p w:rsidR="003C1F71" w:rsidRPr="00A441E7" w:rsidRDefault="003C1F71" w:rsidP="00217A3A">
      <w:pPr>
        <w:rPr>
          <w:color w:val="FF0000"/>
          <w:sz w:val="24"/>
          <w:szCs w:val="24"/>
        </w:rPr>
      </w:pPr>
    </w:p>
    <w:p w:rsidR="00B56B21" w:rsidRPr="00A441E7" w:rsidRDefault="00217A3A" w:rsidP="006B5CDE">
      <w:pPr>
        <w:ind w:left="60"/>
        <w:jc w:val="both"/>
        <w:rPr>
          <w:b/>
          <w:i/>
          <w:sz w:val="24"/>
          <w:szCs w:val="24"/>
        </w:rPr>
      </w:pPr>
      <w:r w:rsidRPr="00A441E7">
        <w:rPr>
          <w:b/>
          <w:i/>
          <w:sz w:val="24"/>
          <w:szCs w:val="24"/>
        </w:rPr>
        <w:t>Introductory Brief</w:t>
      </w:r>
    </w:p>
    <w:p w:rsidR="006B5CDE" w:rsidRPr="00A441E7" w:rsidRDefault="003C1F71" w:rsidP="006B5CDE">
      <w:pPr>
        <w:ind w:left="60"/>
        <w:jc w:val="both"/>
        <w:rPr>
          <w:sz w:val="24"/>
          <w:szCs w:val="24"/>
        </w:rPr>
      </w:pPr>
      <w:r w:rsidRPr="00A441E7">
        <w:rPr>
          <w:sz w:val="24"/>
          <w:szCs w:val="24"/>
        </w:rPr>
        <w:t xml:space="preserve">The Sikkim State Electricity Regulatory Commission (SSERC) was constituted </w:t>
      </w:r>
      <w:r w:rsidR="004321FB" w:rsidRPr="00A441E7">
        <w:rPr>
          <w:sz w:val="24"/>
          <w:szCs w:val="24"/>
        </w:rPr>
        <w:t xml:space="preserve">on </w:t>
      </w:r>
      <w:r w:rsidR="00E617E9" w:rsidRPr="00A441E7">
        <w:rPr>
          <w:sz w:val="24"/>
          <w:szCs w:val="24"/>
        </w:rPr>
        <w:t>15.11.20</w:t>
      </w:r>
      <w:r w:rsidR="004321FB" w:rsidRPr="00A441E7">
        <w:rPr>
          <w:sz w:val="24"/>
          <w:szCs w:val="24"/>
        </w:rPr>
        <w:t>0</w:t>
      </w:r>
      <w:r w:rsidR="006B5CDE" w:rsidRPr="00A441E7">
        <w:rPr>
          <w:sz w:val="24"/>
          <w:szCs w:val="24"/>
        </w:rPr>
        <w:t>3 as mandated by the Electricity Act, 2003</w:t>
      </w:r>
      <w:r w:rsidR="00E7725D" w:rsidRPr="00A441E7">
        <w:rPr>
          <w:sz w:val="24"/>
          <w:szCs w:val="24"/>
        </w:rPr>
        <w:t>. The office</w:t>
      </w:r>
      <w:r w:rsidR="00D320C7" w:rsidRPr="00A441E7">
        <w:rPr>
          <w:sz w:val="24"/>
          <w:szCs w:val="24"/>
        </w:rPr>
        <w:t xml:space="preserve"> of the </w:t>
      </w:r>
      <w:r w:rsidR="00223AD8" w:rsidRPr="00A441E7">
        <w:rPr>
          <w:sz w:val="24"/>
          <w:szCs w:val="24"/>
        </w:rPr>
        <w:t>State Commission</w:t>
      </w:r>
      <w:r w:rsidR="00E7725D" w:rsidRPr="00A441E7">
        <w:rPr>
          <w:sz w:val="24"/>
          <w:szCs w:val="24"/>
        </w:rPr>
        <w:t xml:space="preserve"> however became operational on</w:t>
      </w:r>
      <w:r w:rsidR="006B5CDE" w:rsidRPr="00A441E7">
        <w:rPr>
          <w:sz w:val="24"/>
          <w:szCs w:val="24"/>
        </w:rPr>
        <w:t>ly on</w:t>
      </w:r>
      <w:r w:rsidR="00E7725D" w:rsidRPr="00A441E7">
        <w:rPr>
          <w:sz w:val="24"/>
          <w:szCs w:val="24"/>
        </w:rPr>
        <w:t xml:space="preserve"> 11.04.2011 following the </w:t>
      </w:r>
      <w:r w:rsidR="00D320C7" w:rsidRPr="00A441E7">
        <w:rPr>
          <w:sz w:val="24"/>
          <w:szCs w:val="24"/>
        </w:rPr>
        <w:t xml:space="preserve">appointment of the Chairperson along with </w:t>
      </w:r>
      <w:r w:rsidR="00064248" w:rsidRPr="00A441E7">
        <w:rPr>
          <w:sz w:val="24"/>
          <w:szCs w:val="24"/>
        </w:rPr>
        <w:t>a rudimentary</w:t>
      </w:r>
      <w:r w:rsidR="003D6733">
        <w:rPr>
          <w:sz w:val="24"/>
          <w:szCs w:val="24"/>
        </w:rPr>
        <w:t xml:space="preserve"> </w:t>
      </w:r>
      <w:r w:rsidR="00D320C7" w:rsidRPr="00A441E7">
        <w:rPr>
          <w:sz w:val="24"/>
          <w:szCs w:val="24"/>
        </w:rPr>
        <w:t xml:space="preserve">secretarial </w:t>
      </w:r>
      <w:r w:rsidR="006B5CDE" w:rsidRPr="00A441E7">
        <w:rPr>
          <w:sz w:val="24"/>
          <w:szCs w:val="24"/>
        </w:rPr>
        <w:t xml:space="preserve">back-up </w:t>
      </w:r>
      <w:r w:rsidR="00424CD0" w:rsidRPr="00A441E7">
        <w:rPr>
          <w:sz w:val="24"/>
          <w:szCs w:val="24"/>
        </w:rPr>
        <w:t>as a start-up measure.</w:t>
      </w:r>
    </w:p>
    <w:p w:rsidR="00217A3A" w:rsidRPr="00A441E7" w:rsidRDefault="00217A3A" w:rsidP="006B5CDE">
      <w:pPr>
        <w:ind w:left="60"/>
        <w:jc w:val="both"/>
        <w:rPr>
          <w:b/>
          <w:i/>
          <w:sz w:val="24"/>
          <w:szCs w:val="24"/>
        </w:rPr>
      </w:pPr>
      <w:r w:rsidRPr="00A441E7">
        <w:rPr>
          <w:b/>
          <w:i/>
          <w:sz w:val="24"/>
          <w:szCs w:val="24"/>
        </w:rPr>
        <w:t>Highlight of Achievements</w:t>
      </w:r>
    </w:p>
    <w:p w:rsidR="006B5CDE" w:rsidRPr="00A441E7" w:rsidRDefault="009C0FEA" w:rsidP="006B5CDE">
      <w:pPr>
        <w:ind w:left="60"/>
        <w:jc w:val="both"/>
        <w:rPr>
          <w:sz w:val="24"/>
          <w:szCs w:val="24"/>
        </w:rPr>
      </w:pPr>
      <w:r w:rsidRPr="00A441E7">
        <w:rPr>
          <w:sz w:val="24"/>
          <w:szCs w:val="24"/>
        </w:rPr>
        <w:t>The initiatives taken by the SSERC since its inception</w:t>
      </w:r>
      <w:r w:rsidR="006B5CDE" w:rsidRPr="00A441E7">
        <w:rPr>
          <w:sz w:val="24"/>
          <w:szCs w:val="24"/>
        </w:rPr>
        <w:t xml:space="preserve"> from 11</w:t>
      </w:r>
      <w:r w:rsidR="006B5CDE" w:rsidRPr="00A441E7">
        <w:rPr>
          <w:sz w:val="24"/>
          <w:szCs w:val="24"/>
          <w:vertAlign w:val="superscript"/>
        </w:rPr>
        <w:t>th</w:t>
      </w:r>
      <w:r w:rsidR="006B5CDE" w:rsidRPr="00A441E7">
        <w:rPr>
          <w:sz w:val="24"/>
          <w:szCs w:val="24"/>
        </w:rPr>
        <w:t xml:space="preserve"> April,</w:t>
      </w:r>
      <w:r w:rsidRPr="00A441E7">
        <w:rPr>
          <w:sz w:val="24"/>
          <w:szCs w:val="24"/>
        </w:rPr>
        <w:t xml:space="preserve"> 2011 – 31</w:t>
      </w:r>
      <w:r w:rsidRPr="00A441E7">
        <w:rPr>
          <w:sz w:val="24"/>
          <w:szCs w:val="24"/>
          <w:vertAlign w:val="superscript"/>
        </w:rPr>
        <w:t>st</w:t>
      </w:r>
      <w:r w:rsidRPr="00A441E7">
        <w:rPr>
          <w:sz w:val="24"/>
          <w:szCs w:val="24"/>
        </w:rPr>
        <w:t xml:space="preserve"> March</w:t>
      </w:r>
      <w:r w:rsidR="006B5CDE" w:rsidRPr="00A441E7">
        <w:rPr>
          <w:sz w:val="24"/>
          <w:szCs w:val="24"/>
        </w:rPr>
        <w:t>,</w:t>
      </w:r>
      <w:r w:rsidRPr="00A441E7">
        <w:rPr>
          <w:sz w:val="24"/>
          <w:szCs w:val="24"/>
        </w:rPr>
        <w:t xml:space="preserve"> 2012</w:t>
      </w:r>
      <w:r w:rsidR="006B5CDE" w:rsidRPr="00A441E7">
        <w:rPr>
          <w:sz w:val="24"/>
          <w:szCs w:val="24"/>
        </w:rPr>
        <w:t xml:space="preserve"> have been </w:t>
      </w:r>
      <w:r w:rsidR="000167FA">
        <w:rPr>
          <w:sz w:val="24"/>
          <w:szCs w:val="24"/>
        </w:rPr>
        <w:t>summarised</w:t>
      </w:r>
      <w:r w:rsidR="006B5CDE" w:rsidRPr="00A441E7">
        <w:rPr>
          <w:sz w:val="24"/>
          <w:szCs w:val="24"/>
        </w:rPr>
        <w:t xml:space="preserve"> below :</w:t>
      </w:r>
      <w:r w:rsidR="000B656F" w:rsidRPr="00A441E7">
        <w:rPr>
          <w:sz w:val="24"/>
          <w:szCs w:val="24"/>
        </w:rPr>
        <w:t>-</w:t>
      </w:r>
    </w:p>
    <w:p w:rsidR="00414E8F" w:rsidRDefault="002516AC" w:rsidP="00414E8F">
      <w:pPr>
        <w:pStyle w:val="ListParagraph"/>
        <w:numPr>
          <w:ilvl w:val="0"/>
          <w:numId w:val="6"/>
        </w:numPr>
        <w:jc w:val="both"/>
        <w:rPr>
          <w:sz w:val="24"/>
          <w:szCs w:val="24"/>
        </w:rPr>
      </w:pPr>
      <w:r w:rsidRPr="00A441E7">
        <w:rPr>
          <w:sz w:val="24"/>
          <w:szCs w:val="24"/>
        </w:rPr>
        <w:t xml:space="preserve"> Public Notice was issued</w:t>
      </w:r>
      <w:r w:rsidR="002D3094" w:rsidRPr="00A441E7">
        <w:rPr>
          <w:sz w:val="24"/>
          <w:szCs w:val="24"/>
        </w:rPr>
        <w:t xml:space="preserve"> on 29</w:t>
      </w:r>
      <w:r w:rsidR="00E617E9" w:rsidRPr="00A441E7">
        <w:rPr>
          <w:sz w:val="24"/>
          <w:szCs w:val="24"/>
        </w:rPr>
        <w:t>.</w:t>
      </w:r>
      <w:r w:rsidR="002D3094" w:rsidRPr="00A441E7">
        <w:rPr>
          <w:sz w:val="24"/>
          <w:szCs w:val="24"/>
        </w:rPr>
        <w:t>02</w:t>
      </w:r>
      <w:r w:rsidR="00E617E9" w:rsidRPr="00A441E7">
        <w:rPr>
          <w:sz w:val="24"/>
          <w:szCs w:val="24"/>
        </w:rPr>
        <w:t>.</w:t>
      </w:r>
      <w:r w:rsidR="002D3094" w:rsidRPr="00A441E7">
        <w:rPr>
          <w:sz w:val="24"/>
          <w:szCs w:val="24"/>
        </w:rPr>
        <w:t>2012</w:t>
      </w:r>
      <w:r w:rsidR="000B656F" w:rsidRPr="00A441E7">
        <w:rPr>
          <w:sz w:val="24"/>
          <w:szCs w:val="24"/>
        </w:rPr>
        <w:t>to elicit suggestions and objections from consumers including the public in general to enable the Commission to</w:t>
      </w:r>
      <w:r w:rsidR="003D6733">
        <w:rPr>
          <w:sz w:val="24"/>
          <w:szCs w:val="24"/>
        </w:rPr>
        <w:t xml:space="preserve"> </w:t>
      </w:r>
      <w:r w:rsidR="003F082E" w:rsidRPr="00A441E7">
        <w:rPr>
          <w:sz w:val="24"/>
          <w:szCs w:val="24"/>
        </w:rPr>
        <w:t>suo-moto</w:t>
      </w:r>
      <w:r w:rsidR="003D6733">
        <w:rPr>
          <w:sz w:val="24"/>
          <w:szCs w:val="24"/>
        </w:rPr>
        <w:t xml:space="preserve"> </w:t>
      </w:r>
      <w:r w:rsidRPr="00A441E7">
        <w:rPr>
          <w:sz w:val="24"/>
          <w:szCs w:val="24"/>
        </w:rPr>
        <w:t>determin</w:t>
      </w:r>
      <w:r w:rsidR="003F082E" w:rsidRPr="00A441E7">
        <w:rPr>
          <w:sz w:val="24"/>
          <w:szCs w:val="24"/>
        </w:rPr>
        <w:t>e the</w:t>
      </w:r>
      <w:r w:rsidR="003D6733">
        <w:rPr>
          <w:sz w:val="24"/>
          <w:szCs w:val="24"/>
        </w:rPr>
        <w:t xml:space="preserve"> </w:t>
      </w:r>
      <w:r w:rsidRPr="00A441E7">
        <w:rPr>
          <w:sz w:val="24"/>
          <w:szCs w:val="24"/>
        </w:rPr>
        <w:t>tariff for generation,</w:t>
      </w:r>
      <w:r w:rsidR="00335A15" w:rsidRPr="00A441E7">
        <w:rPr>
          <w:sz w:val="24"/>
          <w:szCs w:val="24"/>
        </w:rPr>
        <w:t xml:space="preserve"> supply,</w:t>
      </w:r>
      <w:r w:rsidRPr="00A441E7">
        <w:rPr>
          <w:sz w:val="24"/>
          <w:szCs w:val="24"/>
        </w:rPr>
        <w:t xml:space="preserve"> transmission and wheeling of electricity</w:t>
      </w:r>
      <w:r w:rsidR="000B656F" w:rsidRPr="00A441E7">
        <w:rPr>
          <w:sz w:val="24"/>
          <w:szCs w:val="24"/>
        </w:rPr>
        <w:t xml:space="preserve"> wholesale, bulk or retail</w:t>
      </w:r>
      <w:r w:rsidR="003D6733">
        <w:rPr>
          <w:sz w:val="24"/>
          <w:szCs w:val="24"/>
        </w:rPr>
        <w:t xml:space="preserve"> </w:t>
      </w:r>
      <w:r w:rsidR="002D3094" w:rsidRPr="00A441E7">
        <w:rPr>
          <w:sz w:val="24"/>
          <w:szCs w:val="24"/>
        </w:rPr>
        <w:t>for the year 2012-13</w:t>
      </w:r>
      <w:r w:rsidR="00064248" w:rsidRPr="00A441E7">
        <w:rPr>
          <w:sz w:val="24"/>
          <w:szCs w:val="24"/>
        </w:rPr>
        <w:t>.</w:t>
      </w:r>
      <w:r w:rsidR="002D3094" w:rsidRPr="00A441E7">
        <w:rPr>
          <w:sz w:val="24"/>
          <w:szCs w:val="24"/>
        </w:rPr>
        <w:t xml:space="preserve"> Notice for Tariff Revision in respect of various categories of consumers was</w:t>
      </w:r>
      <w:r w:rsidR="00064248" w:rsidRPr="00A441E7">
        <w:rPr>
          <w:sz w:val="24"/>
          <w:szCs w:val="24"/>
        </w:rPr>
        <w:t xml:space="preserve"> also</w:t>
      </w:r>
      <w:r w:rsidR="002D3094" w:rsidRPr="00A441E7">
        <w:rPr>
          <w:sz w:val="24"/>
          <w:szCs w:val="24"/>
        </w:rPr>
        <w:t xml:space="preserve"> published for public </w:t>
      </w:r>
      <w:r w:rsidR="00064248" w:rsidRPr="00A441E7">
        <w:rPr>
          <w:sz w:val="24"/>
          <w:szCs w:val="24"/>
        </w:rPr>
        <w:t>h</w:t>
      </w:r>
      <w:r w:rsidR="002D3094" w:rsidRPr="00A441E7">
        <w:rPr>
          <w:sz w:val="24"/>
          <w:szCs w:val="24"/>
        </w:rPr>
        <w:t>earing on 23.03.2012.</w:t>
      </w:r>
      <w:r w:rsidR="000B656F" w:rsidRPr="00A441E7">
        <w:rPr>
          <w:sz w:val="24"/>
          <w:szCs w:val="24"/>
        </w:rPr>
        <w:t xml:space="preserve"> In both these instances, there was no response</w:t>
      </w:r>
      <w:r w:rsidR="000E6263" w:rsidRPr="00A441E7">
        <w:rPr>
          <w:sz w:val="24"/>
          <w:szCs w:val="24"/>
        </w:rPr>
        <w:t xml:space="preserve"> received</w:t>
      </w:r>
      <w:r w:rsidR="000B656F" w:rsidRPr="00A441E7">
        <w:rPr>
          <w:sz w:val="24"/>
          <w:szCs w:val="24"/>
        </w:rPr>
        <w:t xml:space="preserve"> f</w:t>
      </w:r>
      <w:r w:rsidR="00064248" w:rsidRPr="00A441E7">
        <w:rPr>
          <w:sz w:val="24"/>
          <w:szCs w:val="24"/>
        </w:rPr>
        <w:t>rom the intende</w:t>
      </w:r>
      <w:r w:rsidR="000E6263" w:rsidRPr="00A441E7">
        <w:rPr>
          <w:sz w:val="24"/>
          <w:szCs w:val="24"/>
        </w:rPr>
        <w:t>d stakeholders.</w:t>
      </w:r>
    </w:p>
    <w:p w:rsidR="00414E8F" w:rsidRDefault="00CF1E0A" w:rsidP="00414E8F">
      <w:pPr>
        <w:pStyle w:val="ListParagraph"/>
        <w:numPr>
          <w:ilvl w:val="0"/>
          <w:numId w:val="6"/>
        </w:numPr>
        <w:jc w:val="both"/>
        <w:rPr>
          <w:sz w:val="24"/>
          <w:szCs w:val="24"/>
        </w:rPr>
      </w:pPr>
      <w:r w:rsidRPr="00414E8F">
        <w:rPr>
          <w:sz w:val="24"/>
          <w:szCs w:val="24"/>
        </w:rPr>
        <w:t>Following the above exercise, the Commission</w:t>
      </w:r>
      <w:r w:rsidR="003D6733">
        <w:rPr>
          <w:sz w:val="24"/>
          <w:szCs w:val="24"/>
        </w:rPr>
        <w:t xml:space="preserve"> </w:t>
      </w:r>
      <w:r w:rsidR="008C5130" w:rsidRPr="00414E8F">
        <w:rPr>
          <w:sz w:val="24"/>
          <w:szCs w:val="24"/>
        </w:rPr>
        <w:t>undert</w:t>
      </w:r>
      <w:r w:rsidR="002A0B6F" w:rsidRPr="00414E8F">
        <w:rPr>
          <w:sz w:val="24"/>
          <w:szCs w:val="24"/>
        </w:rPr>
        <w:t>ook an</w:t>
      </w:r>
      <w:r w:rsidR="003D6733">
        <w:rPr>
          <w:sz w:val="24"/>
          <w:szCs w:val="24"/>
        </w:rPr>
        <w:t xml:space="preserve"> </w:t>
      </w:r>
      <w:r w:rsidR="002A0B6F" w:rsidRPr="00414E8F">
        <w:rPr>
          <w:sz w:val="24"/>
          <w:szCs w:val="24"/>
        </w:rPr>
        <w:t>in-depth</w:t>
      </w:r>
      <w:r w:rsidR="00632D7A" w:rsidRPr="00414E8F">
        <w:rPr>
          <w:sz w:val="24"/>
          <w:szCs w:val="24"/>
        </w:rPr>
        <w:t xml:space="preserve"> analysis of all</w:t>
      </w:r>
      <w:r w:rsidR="002A0B6F" w:rsidRPr="00414E8F">
        <w:rPr>
          <w:sz w:val="24"/>
          <w:szCs w:val="24"/>
        </w:rPr>
        <w:t xml:space="preserve"> relevant</w:t>
      </w:r>
      <w:r w:rsidR="003F082E" w:rsidRPr="00414E8F">
        <w:rPr>
          <w:sz w:val="24"/>
          <w:szCs w:val="24"/>
        </w:rPr>
        <w:t xml:space="preserve"> data </w:t>
      </w:r>
      <w:r w:rsidR="008C5130" w:rsidRPr="00414E8F">
        <w:rPr>
          <w:sz w:val="24"/>
          <w:szCs w:val="24"/>
        </w:rPr>
        <w:t>provided by</w:t>
      </w:r>
      <w:r w:rsidR="003F082E" w:rsidRPr="00414E8F">
        <w:rPr>
          <w:sz w:val="24"/>
          <w:szCs w:val="24"/>
        </w:rPr>
        <w:t xml:space="preserve"> the Energy and Power Department</w:t>
      </w:r>
      <w:r w:rsidR="00E15272" w:rsidRPr="00414E8F">
        <w:rPr>
          <w:sz w:val="24"/>
          <w:szCs w:val="24"/>
        </w:rPr>
        <w:t xml:space="preserve">(EPDS) </w:t>
      </w:r>
      <w:r w:rsidR="002A0B6F" w:rsidRPr="00414E8F">
        <w:rPr>
          <w:sz w:val="24"/>
          <w:szCs w:val="24"/>
        </w:rPr>
        <w:t>in order to determine the Annual Revenu</w:t>
      </w:r>
      <w:r w:rsidR="00632D7A" w:rsidRPr="00414E8F">
        <w:rPr>
          <w:sz w:val="24"/>
          <w:szCs w:val="24"/>
        </w:rPr>
        <w:t xml:space="preserve">e Requirement and Retail </w:t>
      </w:r>
      <w:r w:rsidR="002A0B6F" w:rsidRPr="00414E8F">
        <w:rPr>
          <w:sz w:val="24"/>
          <w:szCs w:val="24"/>
        </w:rPr>
        <w:t>Tariff</w:t>
      </w:r>
      <w:r w:rsidR="00632D7A" w:rsidRPr="00414E8F">
        <w:rPr>
          <w:sz w:val="24"/>
          <w:szCs w:val="24"/>
        </w:rPr>
        <w:t xml:space="preserve"> for supply </w:t>
      </w:r>
      <w:r w:rsidR="002A0B6F" w:rsidRPr="00414E8F">
        <w:rPr>
          <w:sz w:val="24"/>
          <w:szCs w:val="24"/>
        </w:rPr>
        <w:t>of energy</w:t>
      </w:r>
      <w:r w:rsidR="00D435D3" w:rsidRPr="00414E8F">
        <w:rPr>
          <w:sz w:val="24"/>
          <w:szCs w:val="24"/>
        </w:rPr>
        <w:t xml:space="preserve"> for the year 2012-13</w:t>
      </w:r>
      <w:r w:rsidR="00632D7A" w:rsidRPr="00414E8F">
        <w:rPr>
          <w:sz w:val="24"/>
          <w:szCs w:val="24"/>
        </w:rPr>
        <w:t xml:space="preserve">. The outcome of this intervention </w:t>
      </w:r>
      <w:r w:rsidR="00D435D3" w:rsidRPr="00414E8F">
        <w:rPr>
          <w:sz w:val="24"/>
          <w:szCs w:val="24"/>
        </w:rPr>
        <w:t>on the part of the Commission w</w:t>
      </w:r>
      <w:r w:rsidR="000167FA">
        <w:rPr>
          <w:sz w:val="24"/>
          <w:szCs w:val="24"/>
        </w:rPr>
        <w:t xml:space="preserve">as the issuance of its </w:t>
      </w:r>
      <w:r w:rsidR="00D435D3" w:rsidRPr="00414E8F">
        <w:rPr>
          <w:sz w:val="24"/>
          <w:szCs w:val="24"/>
        </w:rPr>
        <w:t>Order</w:t>
      </w:r>
      <w:r w:rsidR="000167FA">
        <w:rPr>
          <w:sz w:val="24"/>
          <w:szCs w:val="24"/>
        </w:rPr>
        <w:t>dated</w:t>
      </w:r>
      <w:r w:rsidR="005F2637" w:rsidRPr="00414E8F">
        <w:rPr>
          <w:sz w:val="24"/>
          <w:szCs w:val="24"/>
        </w:rPr>
        <w:t>30</w:t>
      </w:r>
      <w:r w:rsidR="000167FA" w:rsidRPr="000167FA">
        <w:rPr>
          <w:sz w:val="24"/>
          <w:szCs w:val="24"/>
          <w:vertAlign w:val="superscript"/>
        </w:rPr>
        <w:t>th</w:t>
      </w:r>
      <w:r w:rsidR="000167FA">
        <w:rPr>
          <w:sz w:val="24"/>
          <w:szCs w:val="24"/>
        </w:rPr>
        <w:t xml:space="preserve"> March, </w:t>
      </w:r>
      <w:r w:rsidR="005F2637" w:rsidRPr="00414E8F">
        <w:rPr>
          <w:sz w:val="24"/>
          <w:szCs w:val="24"/>
        </w:rPr>
        <w:t xml:space="preserve">2012 </w:t>
      </w:r>
      <w:r w:rsidR="00D435D3" w:rsidRPr="00414E8F">
        <w:rPr>
          <w:sz w:val="24"/>
          <w:szCs w:val="24"/>
        </w:rPr>
        <w:t>effect</w:t>
      </w:r>
      <w:r w:rsidR="004A66E8">
        <w:rPr>
          <w:sz w:val="24"/>
          <w:szCs w:val="24"/>
        </w:rPr>
        <w:t>ing</w:t>
      </w:r>
      <w:r w:rsidR="005F2637" w:rsidRPr="00414E8F">
        <w:rPr>
          <w:sz w:val="24"/>
          <w:szCs w:val="24"/>
        </w:rPr>
        <w:t xml:space="preserve"> revision in the Retail Tariff for supply of power </w:t>
      </w:r>
      <w:r w:rsidR="00D435D3" w:rsidRPr="00414E8F">
        <w:rPr>
          <w:sz w:val="24"/>
          <w:szCs w:val="24"/>
        </w:rPr>
        <w:t>from 1</w:t>
      </w:r>
      <w:r w:rsidR="00D435D3" w:rsidRPr="00414E8F">
        <w:rPr>
          <w:sz w:val="24"/>
          <w:szCs w:val="24"/>
          <w:vertAlign w:val="superscript"/>
        </w:rPr>
        <w:t>st</w:t>
      </w:r>
      <w:r w:rsidR="00064248" w:rsidRPr="00414E8F">
        <w:rPr>
          <w:sz w:val="24"/>
          <w:szCs w:val="24"/>
        </w:rPr>
        <w:t xml:space="preserve"> April, 2012</w:t>
      </w:r>
      <w:r w:rsidR="00D435D3" w:rsidRPr="00414E8F">
        <w:rPr>
          <w:sz w:val="24"/>
          <w:szCs w:val="24"/>
        </w:rPr>
        <w:t>.</w:t>
      </w:r>
      <w:r w:rsidR="009A651A" w:rsidRPr="00414E8F">
        <w:rPr>
          <w:sz w:val="24"/>
          <w:szCs w:val="24"/>
        </w:rPr>
        <w:t xml:space="preserve"> In the process of firming up the</w:t>
      </w:r>
      <w:r w:rsidR="00C7205D" w:rsidRPr="00414E8F">
        <w:rPr>
          <w:sz w:val="24"/>
          <w:szCs w:val="24"/>
        </w:rPr>
        <w:t xml:space="preserve"> basic</w:t>
      </w:r>
      <w:r w:rsidR="003D6733">
        <w:rPr>
          <w:sz w:val="24"/>
          <w:szCs w:val="24"/>
        </w:rPr>
        <w:t xml:space="preserve"> </w:t>
      </w:r>
      <w:r w:rsidR="00C7205D" w:rsidRPr="00414E8F">
        <w:rPr>
          <w:sz w:val="24"/>
          <w:szCs w:val="24"/>
        </w:rPr>
        <w:t>r</w:t>
      </w:r>
      <w:r w:rsidR="009A651A" w:rsidRPr="00414E8F">
        <w:rPr>
          <w:sz w:val="24"/>
          <w:szCs w:val="24"/>
        </w:rPr>
        <w:t>egulatory instrument as above, several pertinent issues of serious concern were</w:t>
      </w:r>
      <w:r w:rsidR="00C7205D" w:rsidRPr="00414E8F">
        <w:rPr>
          <w:sz w:val="24"/>
          <w:szCs w:val="24"/>
        </w:rPr>
        <w:t xml:space="preserve"> uncovered which needed to be addressed by the EPDS for bringing about improvement in its operational efficiency in supply of power </w:t>
      </w:r>
      <w:r w:rsidR="005F2637" w:rsidRPr="00414E8F">
        <w:rPr>
          <w:sz w:val="24"/>
          <w:szCs w:val="24"/>
        </w:rPr>
        <w:t>in an expediently</w:t>
      </w:r>
      <w:r w:rsidR="00C7205D" w:rsidRPr="00414E8F">
        <w:rPr>
          <w:sz w:val="24"/>
          <w:szCs w:val="24"/>
        </w:rPr>
        <w:t xml:space="preserve"> cost-effective manner. These critical issues were du</w:t>
      </w:r>
      <w:r w:rsidR="009B72DC">
        <w:rPr>
          <w:sz w:val="24"/>
          <w:szCs w:val="24"/>
        </w:rPr>
        <w:t>ly underlined</w:t>
      </w:r>
      <w:r w:rsidR="009A5279" w:rsidRPr="00414E8F">
        <w:rPr>
          <w:sz w:val="24"/>
          <w:szCs w:val="24"/>
        </w:rPr>
        <w:t xml:space="preserve"> in </w:t>
      </w:r>
      <w:r w:rsidR="00E15272" w:rsidRPr="00414E8F">
        <w:rPr>
          <w:sz w:val="24"/>
          <w:szCs w:val="24"/>
        </w:rPr>
        <w:t>the Tariff Order of the Commission in the form of specific directives to the EPDS in the larger interest of Stakeholders.</w:t>
      </w:r>
    </w:p>
    <w:p w:rsidR="00414E8F" w:rsidRDefault="00F8353A" w:rsidP="00414E8F">
      <w:pPr>
        <w:pStyle w:val="ListParagraph"/>
        <w:numPr>
          <w:ilvl w:val="0"/>
          <w:numId w:val="6"/>
        </w:numPr>
        <w:jc w:val="both"/>
        <w:rPr>
          <w:sz w:val="24"/>
          <w:szCs w:val="24"/>
        </w:rPr>
      </w:pPr>
      <w:r w:rsidRPr="00414E8F">
        <w:rPr>
          <w:sz w:val="24"/>
          <w:szCs w:val="24"/>
        </w:rPr>
        <w:t xml:space="preserve">Vide </w:t>
      </w:r>
      <w:r w:rsidR="005F2637" w:rsidRPr="00414E8F">
        <w:rPr>
          <w:sz w:val="24"/>
          <w:szCs w:val="24"/>
        </w:rPr>
        <w:t xml:space="preserve"> Notification No. 1/SSERC/CB/2012 dated 01.03.2012</w:t>
      </w:r>
      <w:r w:rsidRPr="00414E8F">
        <w:rPr>
          <w:sz w:val="24"/>
          <w:szCs w:val="24"/>
        </w:rPr>
        <w:t>,</w:t>
      </w:r>
      <w:r w:rsidR="005F2637" w:rsidRPr="00414E8F">
        <w:rPr>
          <w:sz w:val="24"/>
          <w:szCs w:val="24"/>
        </w:rPr>
        <w:t xml:space="preserve"> the Sikkim State Electricity Regulatory Commission (Conduct of Business) Regulations, 2012 was </w:t>
      </w:r>
      <w:r w:rsidRPr="00414E8F">
        <w:rPr>
          <w:sz w:val="24"/>
          <w:szCs w:val="24"/>
        </w:rPr>
        <w:t>made and the same duly published in the State Government Gazette  No. 111, Gangtok, dated 15.03.2012.</w:t>
      </w:r>
    </w:p>
    <w:p w:rsidR="00817102" w:rsidRDefault="00F8353A" w:rsidP="00817102">
      <w:pPr>
        <w:pStyle w:val="ListParagraph"/>
        <w:numPr>
          <w:ilvl w:val="0"/>
          <w:numId w:val="6"/>
        </w:numPr>
        <w:jc w:val="both"/>
        <w:rPr>
          <w:sz w:val="24"/>
          <w:szCs w:val="24"/>
        </w:rPr>
      </w:pPr>
      <w:r w:rsidRPr="00414E8F">
        <w:rPr>
          <w:sz w:val="24"/>
          <w:szCs w:val="24"/>
        </w:rPr>
        <w:t xml:space="preserve">Vide Notification No. 02/SSERC/TR/2012 dated 14.03.2012, the Sikkim State Electricity Regulatory Commission (Terms &amp; Conditions for </w:t>
      </w:r>
      <w:r w:rsidR="009A5279" w:rsidRPr="00414E8F">
        <w:rPr>
          <w:sz w:val="24"/>
          <w:szCs w:val="24"/>
        </w:rPr>
        <w:t>D</w:t>
      </w:r>
      <w:r w:rsidRPr="00414E8F">
        <w:rPr>
          <w:sz w:val="24"/>
          <w:szCs w:val="24"/>
        </w:rPr>
        <w:t xml:space="preserve">etermination of Tariff) Regulations, 2012 was made and the same duly published in the State Government Gazette No. 133, Gangtok, dated 23.03.2012. </w:t>
      </w: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817102" w:rsidRDefault="00817102" w:rsidP="00817102">
      <w:pPr>
        <w:pStyle w:val="ListParagraph"/>
        <w:ind w:left="780"/>
        <w:jc w:val="both"/>
        <w:rPr>
          <w:sz w:val="24"/>
          <w:szCs w:val="24"/>
        </w:rPr>
      </w:pPr>
    </w:p>
    <w:p w:rsidR="009B72DC" w:rsidRDefault="009B72DC" w:rsidP="009B72DC">
      <w:pPr>
        <w:pStyle w:val="ListParagraph"/>
        <w:ind w:left="780"/>
        <w:jc w:val="both"/>
        <w:rPr>
          <w:sz w:val="24"/>
          <w:szCs w:val="24"/>
        </w:rPr>
      </w:pPr>
    </w:p>
    <w:p w:rsidR="004C2FF0" w:rsidRDefault="00F8353A" w:rsidP="004C2FF0">
      <w:pPr>
        <w:pStyle w:val="ListParagraph"/>
        <w:numPr>
          <w:ilvl w:val="0"/>
          <w:numId w:val="6"/>
        </w:numPr>
        <w:jc w:val="both"/>
        <w:rPr>
          <w:sz w:val="24"/>
          <w:szCs w:val="24"/>
        </w:rPr>
      </w:pPr>
      <w:r w:rsidRPr="00817102">
        <w:rPr>
          <w:sz w:val="24"/>
          <w:szCs w:val="24"/>
        </w:rPr>
        <w:lastRenderedPageBreak/>
        <w:t>Vide Notification No.03/SSERC/</w:t>
      </w:r>
      <w:r w:rsidR="004D2E0D" w:rsidRPr="00817102">
        <w:rPr>
          <w:sz w:val="24"/>
          <w:szCs w:val="24"/>
        </w:rPr>
        <w:t>SP/2012 dated 14.03.2012, the Sikkim State Electricity Regulatory Commission (Standards of Performance for the Distribution and Transmission of the Licensee) Regulations, 2012 was made and the same duly published in the State Government Gazette No. 132, Gangtok, dated 23.03.2012.</w:t>
      </w:r>
    </w:p>
    <w:p w:rsidR="004C2FF0" w:rsidRDefault="004D2E0D" w:rsidP="004C2FF0">
      <w:pPr>
        <w:pStyle w:val="ListParagraph"/>
        <w:numPr>
          <w:ilvl w:val="0"/>
          <w:numId w:val="6"/>
        </w:numPr>
        <w:jc w:val="both"/>
        <w:rPr>
          <w:sz w:val="24"/>
          <w:szCs w:val="24"/>
        </w:rPr>
      </w:pPr>
      <w:r w:rsidRPr="004C2FF0">
        <w:rPr>
          <w:sz w:val="24"/>
          <w:szCs w:val="24"/>
        </w:rPr>
        <w:t>Vide Notification No. 04/SSERC/ESC/2012 dated 03.04.2012, the Sikkim State Electricity Regulatory Commission (Electricity Supply Code) Regulations, 2012 was made and the same duly published in the State Government Gazette No. 172, Gangtok</w:t>
      </w:r>
      <w:r w:rsidR="00DD43F4" w:rsidRPr="004C2FF0">
        <w:rPr>
          <w:sz w:val="24"/>
          <w:szCs w:val="24"/>
        </w:rPr>
        <w:t>,</w:t>
      </w:r>
      <w:r w:rsidRPr="004C2FF0">
        <w:rPr>
          <w:sz w:val="24"/>
          <w:szCs w:val="24"/>
        </w:rPr>
        <w:t xml:space="preserve"> dated 13.04.2012.</w:t>
      </w:r>
    </w:p>
    <w:p w:rsidR="004C2FF0" w:rsidRDefault="003F0B72" w:rsidP="004C2FF0">
      <w:pPr>
        <w:pStyle w:val="ListParagraph"/>
        <w:numPr>
          <w:ilvl w:val="0"/>
          <w:numId w:val="6"/>
        </w:numPr>
        <w:jc w:val="both"/>
        <w:rPr>
          <w:sz w:val="24"/>
          <w:szCs w:val="24"/>
        </w:rPr>
      </w:pPr>
      <w:r w:rsidRPr="004C2FF0">
        <w:rPr>
          <w:sz w:val="24"/>
          <w:szCs w:val="24"/>
        </w:rPr>
        <w:t>Vide Notification No.05/SSERC/CGRF/2012 dated 27.04.2012, the Sikkim State Electricit</w:t>
      </w:r>
      <w:r w:rsidR="00217A3A" w:rsidRPr="004C2FF0">
        <w:rPr>
          <w:sz w:val="24"/>
          <w:szCs w:val="24"/>
        </w:rPr>
        <w:t>y Regulatory Commission (Redress</w:t>
      </w:r>
      <w:r w:rsidRPr="004C2FF0">
        <w:rPr>
          <w:sz w:val="24"/>
          <w:szCs w:val="24"/>
        </w:rPr>
        <w:t>al of Grievances of Consumers and Establishment of Forum and Electricity Ombudsman) Regulations, 2012 was made and the same duly published</w:t>
      </w:r>
      <w:r w:rsidR="00DD43F4" w:rsidRPr="004C2FF0">
        <w:rPr>
          <w:sz w:val="24"/>
          <w:szCs w:val="24"/>
        </w:rPr>
        <w:t xml:space="preserve"> in the State Government Gazette No. 219, Gangtok, dated 30.04.2012.</w:t>
      </w:r>
    </w:p>
    <w:p w:rsidR="00046AC5" w:rsidRDefault="00BC374D" w:rsidP="004C2FF0">
      <w:pPr>
        <w:pStyle w:val="ListParagraph"/>
        <w:numPr>
          <w:ilvl w:val="0"/>
          <w:numId w:val="6"/>
        </w:numPr>
        <w:jc w:val="both"/>
        <w:rPr>
          <w:sz w:val="24"/>
          <w:szCs w:val="24"/>
        </w:rPr>
      </w:pPr>
      <w:r w:rsidRPr="004C2FF0">
        <w:rPr>
          <w:sz w:val="24"/>
          <w:szCs w:val="24"/>
        </w:rPr>
        <w:t>Vide Notification No.06/SSERC/ISOA/2012 dated 20.06.2012, the Sikkim State Electricity Regulatory Commission (Terms &amp; Conditions of Intra-State Open Acc</w:t>
      </w:r>
      <w:r w:rsidR="004C009A" w:rsidRPr="004C2FF0">
        <w:rPr>
          <w:sz w:val="24"/>
          <w:szCs w:val="24"/>
        </w:rPr>
        <w:t>ess) Regulations, 2012 was made</w:t>
      </w:r>
      <w:r w:rsidR="00046AC5">
        <w:rPr>
          <w:sz w:val="24"/>
          <w:szCs w:val="24"/>
        </w:rPr>
        <w:t>.</w:t>
      </w:r>
    </w:p>
    <w:p w:rsidR="004C2FF0" w:rsidRDefault="00BC374D" w:rsidP="004C2FF0">
      <w:pPr>
        <w:pStyle w:val="ListParagraph"/>
        <w:numPr>
          <w:ilvl w:val="0"/>
          <w:numId w:val="6"/>
        </w:numPr>
        <w:jc w:val="both"/>
        <w:rPr>
          <w:sz w:val="24"/>
          <w:szCs w:val="24"/>
        </w:rPr>
      </w:pPr>
      <w:r w:rsidRPr="004C2FF0">
        <w:rPr>
          <w:sz w:val="24"/>
          <w:szCs w:val="24"/>
        </w:rPr>
        <w:t>Vide Notification No. 07/SSERC/TGRE/2012 dated 28.06.2012, the Sikkim State Electricity Regulatory Commission (Terms &amp; Conditions for Determination of Tariff for Generation</w:t>
      </w:r>
      <w:r w:rsidR="009A5279" w:rsidRPr="004C2FF0">
        <w:rPr>
          <w:sz w:val="24"/>
          <w:szCs w:val="24"/>
        </w:rPr>
        <w:t xml:space="preserve"> from Renewable Energy Sources) </w:t>
      </w:r>
      <w:r w:rsidRPr="004C2FF0">
        <w:rPr>
          <w:sz w:val="24"/>
          <w:szCs w:val="24"/>
        </w:rPr>
        <w:t>Regulations, 2012</w:t>
      </w:r>
      <w:r w:rsidR="007A0E24" w:rsidRPr="004C2FF0">
        <w:rPr>
          <w:sz w:val="24"/>
          <w:szCs w:val="24"/>
        </w:rPr>
        <w:t xml:space="preserve"> was made.</w:t>
      </w:r>
    </w:p>
    <w:p w:rsidR="003C1F71" w:rsidRPr="004C2FF0" w:rsidRDefault="009A5279" w:rsidP="004C2FF0">
      <w:pPr>
        <w:pStyle w:val="ListParagraph"/>
        <w:numPr>
          <w:ilvl w:val="0"/>
          <w:numId w:val="6"/>
        </w:numPr>
        <w:jc w:val="both"/>
        <w:rPr>
          <w:sz w:val="24"/>
          <w:szCs w:val="24"/>
        </w:rPr>
      </w:pPr>
      <w:r w:rsidRPr="004C2FF0">
        <w:rPr>
          <w:sz w:val="24"/>
          <w:szCs w:val="24"/>
        </w:rPr>
        <w:t>The 29</w:t>
      </w:r>
      <w:r w:rsidRPr="004C2FF0">
        <w:rPr>
          <w:sz w:val="24"/>
          <w:szCs w:val="24"/>
          <w:vertAlign w:val="superscript"/>
        </w:rPr>
        <w:t>th</w:t>
      </w:r>
      <w:r w:rsidRPr="004C2FF0">
        <w:rPr>
          <w:sz w:val="24"/>
          <w:szCs w:val="24"/>
        </w:rPr>
        <w:t xml:space="preserve"> Meeting of the Forum of Regulators was held in Gangtok, Sikkim on the </w:t>
      </w:r>
      <w:r w:rsidR="00A826C9" w:rsidRPr="004C2FF0">
        <w:rPr>
          <w:sz w:val="24"/>
          <w:szCs w:val="24"/>
        </w:rPr>
        <w:t>20</w:t>
      </w:r>
      <w:r w:rsidR="00A826C9" w:rsidRPr="004C2FF0">
        <w:rPr>
          <w:sz w:val="24"/>
          <w:szCs w:val="24"/>
          <w:vertAlign w:val="superscript"/>
        </w:rPr>
        <w:t>th</w:t>
      </w:r>
      <w:r w:rsidR="00A826C9" w:rsidRPr="004C2FF0">
        <w:rPr>
          <w:sz w:val="24"/>
          <w:szCs w:val="24"/>
        </w:rPr>
        <w:t xml:space="preserve"> April, 2012. </w:t>
      </w:r>
    </w:p>
    <w:p w:rsidR="007E429A" w:rsidRPr="00A441E7" w:rsidRDefault="007E429A" w:rsidP="007E429A">
      <w:pPr>
        <w:pStyle w:val="ListParagraph"/>
        <w:rPr>
          <w:sz w:val="24"/>
          <w:szCs w:val="24"/>
        </w:rPr>
      </w:pPr>
    </w:p>
    <w:p w:rsidR="007E429A" w:rsidRPr="00A441E7" w:rsidRDefault="002904FC" w:rsidP="009B72DC">
      <w:pPr>
        <w:jc w:val="both"/>
        <w:rPr>
          <w:sz w:val="24"/>
          <w:szCs w:val="24"/>
        </w:rPr>
      </w:pPr>
      <w:r w:rsidRPr="00A441E7">
        <w:rPr>
          <w:sz w:val="24"/>
          <w:szCs w:val="24"/>
        </w:rPr>
        <w:t>The status</w:t>
      </w:r>
      <w:r w:rsidR="004C009A" w:rsidRPr="00A441E7">
        <w:rPr>
          <w:sz w:val="24"/>
          <w:szCs w:val="24"/>
        </w:rPr>
        <w:t xml:space="preserve"> as</w:t>
      </w:r>
      <w:r w:rsidRPr="00A441E7">
        <w:rPr>
          <w:sz w:val="24"/>
          <w:szCs w:val="24"/>
        </w:rPr>
        <w:t xml:space="preserve"> regards </w:t>
      </w:r>
      <w:r w:rsidR="004C009A" w:rsidRPr="00A441E7">
        <w:rPr>
          <w:sz w:val="24"/>
          <w:szCs w:val="24"/>
        </w:rPr>
        <w:t>i</w:t>
      </w:r>
      <w:r w:rsidRPr="00A441E7">
        <w:rPr>
          <w:sz w:val="24"/>
          <w:szCs w:val="24"/>
        </w:rPr>
        <w:t xml:space="preserve">mplementation of the National Policy and Tariff Policy in the prescribed formats </w:t>
      </w:r>
      <w:r w:rsidR="004C009A" w:rsidRPr="00A441E7">
        <w:rPr>
          <w:sz w:val="24"/>
          <w:szCs w:val="24"/>
        </w:rPr>
        <w:t>has been furnished in the appendage to this Annual Report (2011-12)</w:t>
      </w:r>
      <w:r w:rsidR="009B72DC">
        <w:rPr>
          <w:sz w:val="24"/>
          <w:szCs w:val="24"/>
        </w:rPr>
        <w:t>.</w:t>
      </w: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8A5EB6" w:rsidRDefault="008A5EB6" w:rsidP="007E429A">
      <w:pPr>
        <w:ind w:left="420"/>
        <w:jc w:val="both"/>
        <w:rPr>
          <w:sz w:val="24"/>
          <w:szCs w:val="24"/>
        </w:rPr>
      </w:pPr>
    </w:p>
    <w:p w:rsidR="00C62D54" w:rsidRDefault="00C62D54" w:rsidP="007F17F9">
      <w:pPr>
        <w:jc w:val="both"/>
        <w:rPr>
          <w:sz w:val="24"/>
          <w:szCs w:val="24"/>
        </w:rPr>
      </w:pPr>
    </w:p>
    <w:sectPr w:rsidR="00C62D54" w:rsidSect="007D563B">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CF1" w:rsidRDefault="00171CF1" w:rsidP="006B307F">
      <w:pPr>
        <w:spacing w:after="0" w:line="240" w:lineRule="auto"/>
      </w:pPr>
      <w:r>
        <w:separator/>
      </w:r>
    </w:p>
  </w:endnote>
  <w:endnote w:type="continuationSeparator" w:id="1">
    <w:p w:rsidR="00171CF1" w:rsidRDefault="00171CF1" w:rsidP="006B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CF1" w:rsidRDefault="00171CF1" w:rsidP="006B307F">
      <w:pPr>
        <w:spacing w:after="0" w:line="240" w:lineRule="auto"/>
      </w:pPr>
      <w:r>
        <w:separator/>
      </w:r>
    </w:p>
  </w:footnote>
  <w:footnote w:type="continuationSeparator" w:id="1">
    <w:p w:rsidR="00171CF1" w:rsidRDefault="00171CF1" w:rsidP="006B3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016"/>
    <w:multiLevelType w:val="hybridMultilevel"/>
    <w:tmpl w:val="312A8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B5E96"/>
    <w:multiLevelType w:val="hybridMultilevel"/>
    <w:tmpl w:val="88409D8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F691E30"/>
    <w:multiLevelType w:val="hybridMultilevel"/>
    <w:tmpl w:val="801AC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A1E756B"/>
    <w:multiLevelType w:val="hybridMultilevel"/>
    <w:tmpl w:val="39E679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89E5180"/>
    <w:multiLevelType w:val="hybridMultilevel"/>
    <w:tmpl w:val="B2AAC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74EEE"/>
    <w:multiLevelType w:val="hybridMultilevel"/>
    <w:tmpl w:val="7DAA8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1F71"/>
    <w:rsid w:val="0000558F"/>
    <w:rsid w:val="000167FA"/>
    <w:rsid w:val="00046AC5"/>
    <w:rsid w:val="00064248"/>
    <w:rsid w:val="000B656F"/>
    <w:rsid w:val="000E6263"/>
    <w:rsid w:val="00171CF1"/>
    <w:rsid w:val="001B1D8A"/>
    <w:rsid w:val="00217A3A"/>
    <w:rsid w:val="00223AD8"/>
    <w:rsid w:val="002516AC"/>
    <w:rsid w:val="00276F2D"/>
    <w:rsid w:val="002904FC"/>
    <w:rsid w:val="002A0B6F"/>
    <w:rsid w:val="002D0C7A"/>
    <w:rsid w:val="002D3094"/>
    <w:rsid w:val="002E7694"/>
    <w:rsid w:val="00335A15"/>
    <w:rsid w:val="003621B4"/>
    <w:rsid w:val="003A0B1A"/>
    <w:rsid w:val="003C1F71"/>
    <w:rsid w:val="003D6733"/>
    <w:rsid w:val="003F082E"/>
    <w:rsid w:val="003F0B72"/>
    <w:rsid w:val="003F7862"/>
    <w:rsid w:val="00403CB5"/>
    <w:rsid w:val="00414E8F"/>
    <w:rsid w:val="00424CD0"/>
    <w:rsid w:val="004321FB"/>
    <w:rsid w:val="0043475E"/>
    <w:rsid w:val="004A66E8"/>
    <w:rsid w:val="004C009A"/>
    <w:rsid w:val="004C2FF0"/>
    <w:rsid w:val="004D2E0D"/>
    <w:rsid w:val="004E1125"/>
    <w:rsid w:val="005E38B1"/>
    <w:rsid w:val="005F2637"/>
    <w:rsid w:val="00632D7A"/>
    <w:rsid w:val="006B307F"/>
    <w:rsid w:val="006B5CDE"/>
    <w:rsid w:val="006D56F9"/>
    <w:rsid w:val="00752AA5"/>
    <w:rsid w:val="007A0E24"/>
    <w:rsid w:val="007D563B"/>
    <w:rsid w:val="007E429A"/>
    <w:rsid w:val="007F17F9"/>
    <w:rsid w:val="007F59E1"/>
    <w:rsid w:val="00815B5A"/>
    <w:rsid w:val="00817102"/>
    <w:rsid w:val="0082176B"/>
    <w:rsid w:val="008A5EB6"/>
    <w:rsid w:val="008B0AC8"/>
    <w:rsid w:val="008C5130"/>
    <w:rsid w:val="009332C6"/>
    <w:rsid w:val="00982CC2"/>
    <w:rsid w:val="00993C58"/>
    <w:rsid w:val="009A5279"/>
    <w:rsid w:val="009A651A"/>
    <w:rsid w:val="009B72DC"/>
    <w:rsid w:val="009C0FEA"/>
    <w:rsid w:val="009E5318"/>
    <w:rsid w:val="00A01151"/>
    <w:rsid w:val="00A35D28"/>
    <w:rsid w:val="00A441E7"/>
    <w:rsid w:val="00A723C8"/>
    <w:rsid w:val="00A80A93"/>
    <w:rsid w:val="00A826C9"/>
    <w:rsid w:val="00A902FD"/>
    <w:rsid w:val="00AF4A1D"/>
    <w:rsid w:val="00B018A7"/>
    <w:rsid w:val="00B019CE"/>
    <w:rsid w:val="00B200EC"/>
    <w:rsid w:val="00B5104A"/>
    <w:rsid w:val="00B56B21"/>
    <w:rsid w:val="00BC374D"/>
    <w:rsid w:val="00BD0F5D"/>
    <w:rsid w:val="00C62D54"/>
    <w:rsid w:val="00C7205D"/>
    <w:rsid w:val="00CE30FB"/>
    <w:rsid w:val="00CE626B"/>
    <w:rsid w:val="00CF1E0A"/>
    <w:rsid w:val="00D320C7"/>
    <w:rsid w:val="00D435D3"/>
    <w:rsid w:val="00DC58F4"/>
    <w:rsid w:val="00DD43F4"/>
    <w:rsid w:val="00DD6528"/>
    <w:rsid w:val="00E15272"/>
    <w:rsid w:val="00E617E9"/>
    <w:rsid w:val="00E7725D"/>
    <w:rsid w:val="00EA2D42"/>
    <w:rsid w:val="00EB3801"/>
    <w:rsid w:val="00F37637"/>
    <w:rsid w:val="00F54008"/>
    <w:rsid w:val="00F71C45"/>
    <w:rsid w:val="00F8353A"/>
    <w:rsid w:val="00FC0CA2"/>
    <w:rsid w:val="00FC510F"/>
    <w:rsid w:val="00FC6D0C"/>
    <w:rsid w:val="00FE11B8"/>
    <w:rsid w:val="00FE63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7F"/>
  </w:style>
  <w:style w:type="paragraph" w:styleId="Footer">
    <w:name w:val="footer"/>
    <w:basedOn w:val="Normal"/>
    <w:link w:val="FooterChar"/>
    <w:uiPriority w:val="99"/>
    <w:unhideWhenUsed/>
    <w:rsid w:val="006B3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7F"/>
  </w:style>
  <w:style w:type="paragraph" w:styleId="NoSpacing">
    <w:name w:val="No Spacing"/>
    <w:uiPriority w:val="1"/>
    <w:qFormat/>
    <w:rsid w:val="003621B4"/>
    <w:pPr>
      <w:spacing w:after="0" w:line="240" w:lineRule="auto"/>
    </w:pPr>
  </w:style>
  <w:style w:type="paragraph" w:styleId="ListParagraph">
    <w:name w:val="List Paragraph"/>
    <w:basedOn w:val="Normal"/>
    <w:uiPriority w:val="34"/>
    <w:qFormat/>
    <w:rsid w:val="003C1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7F"/>
  </w:style>
  <w:style w:type="paragraph" w:styleId="Footer">
    <w:name w:val="footer"/>
    <w:basedOn w:val="Normal"/>
    <w:link w:val="FooterChar"/>
    <w:uiPriority w:val="99"/>
    <w:unhideWhenUsed/>
    <w:rsid w:val="006B3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7F"/>
  </w:style>
  <w:style w:type="paragraph" w:styleId="NoSpacing">
    <w:name w:val="No Spacing"/>
    <w:uiPriority w:val="1"/>
    <w:qFormat/>
    <w:rsid w:val="003621B4"/>
    <w:pPr>
      <w:spacing w:after="0" w:line="240" w:lineRule="auto"/>
    </w:pPr>
  </w:style>
  <w:style w:type="paragraph" w:styleId="ListParagraph">
    <w:name w:val="List Paragraph"/>
    <w:basedOn w:val="Normal"/>
    <w:uiPriority w:val="34"/>
    <w:qFormat/>
    <w:rsid w:val="003C1F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HCL</cp:lastModifiedBy>
  <cp:revision>6</cp:revision>
  <cp:lastPrinted>2012-10-01T08:10:00Z</cp:lastPrinted>
  <dcterms:created xsi:type="dcterms:W3CDTF">2012-10-01T08:36:00Z</dcterms:created>
  <dcterms:modified xsi:type="dcterms:W3CDTF">2013-08-06T08:15:00Z</dcterms:modified>
</cp:coreProperties>
</file>